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bookmarkStart w:id="0" w:name="_GoBack"/>
      <w:bookmarkEnd w:id="0"/>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center"/>
        <w:rPr>
          <w:rFonts w:ascii="Times New Roman" w:hAnsi="Times New Roman" w:cs="Times New Roman"/>
          <w:sz w:val="24"/>
          <w:szCs w:val="24"/>
        </w:rPr>
      </w:pPr>
      <w:r w:rsidRPr="00E4694C">
        <w:rPr>
          <w:rFonts w:ascii="Times New Roman" w:hAnsi="Times New Roman" w:cs="Times New Roman"/>
          <w:sz w:val="24"/>
          <w:szCs w:val="24"/>
        </w:rPr>
        <w:t xml:space="preserve">Annotated Bibliography </w:t>
      </w:r>
      <w:proofErr w:type="gramStart"/>
      <w:r w:rsidRPr="00E4694C">
        <w:rPr>
          <w:rFonts w:ascii="Times New Roman" w:hAnsi="Times New Roman" w:cs="Times New Roman"/>
          <w:sz w:val="24"/>
          <w:szCs w:val="24"/>
        </w:rPr>
        <w:t>On</w:t>
      </w:r>
      <w:proofErr w:type="gramEnd"/>
      <w:r w:rsidRPr="00E4694C">
        <w:rPr>
          <w:rFonts w:ascii="Times New Roman" w:hAnsi="Times New Roman" w:cs="Times New Roman"/>
          <w:sz w:val="24"/>
          <w:szCs w:val="24"/>
        </w:rPr>
        <w:t xml:space="preserve"> The Book Of Genesis  </w:t>
      </w:r>
    </w:p>
    <w:p w:rsidR="00E4694C" w:rsidRPr="00E4694C" w:rsidRDefault="00E4694C" w:rsidP="00E4694C">
      <w:pPr>
        <w:spacing w:line="480" w:lineRule="auto"/>
        <w:ind w:firstLine="720"/>
        <w:jc w:val="center"/>
        <w:rPr>
          <w:rFonts w:ascii="Times New Roman" w:hAnsi="Times New Roman" w:cs="Times New Roman"/>
          <w:sz w:val="24"/>
          <w:szCs w:val="24"/>
        </w:rPr>
      </w:pPr>
      <w:r w:rsidRPr="00E4694C">
        <w:rPr>
          <w:rFonts w:ascii="Times New Roman" w:hAnsi="Times New Roman" w:cs="Times New Roman"/>
          <w:sz w:val="24"/>
          <w:szCs w:val="24"/>
        </w:rPr>
        <w:t>Name:</w:t>
      </w:r>
    </w:p>
    <w:p w:rsidR="00E4694C" w:rsidRPr="00E4694C" w:rsidRDefault="00E4694C" w:rsidP="00E4694C">
      <w:pPr>
        <w:spacing w:line="480" w:lineRule="auto"/>
        <w:ind w:firstLine="720"/>
        <w:jc w:val="center"/>
        <w:rPr>
          <w:rFonts w:ascii="Times New Roman" w:hAnsi="Times New Roman" w:cs="Times New Roman"/>
          <w:sz w:val="24"/>
          <w:szCs w:val="24"/>
        </w:rPr>
      </w:pPr>
      <w:r w:rsidRPr="00E4694C">
        <w:rPr>
          <w:rFonts w:ascii="Times New Roman" w:hAnsi="Times New Roman" w:cs="Times New Roman"/>
          <w:sz w:val="24"/>
          <w:szCs w:val="24"/>
        </w:rPr>
        <w:t>Instructor:</w:t>
      </w:r>
    </w:p>
    <w:p w:rsidR="00E4694C" w:rsidRPr="00E4694C" w:rsidRDefault="00E4694C" w:rsidP="00E4694C">
      <w:pPr>
        <w:spacing w:line="480" w:lineRule="auto"/>
        <w:ind w:firstLine="720"/>
        <w:jc w:val="center"/>
        <w:rPr>
          <w:rFonts w:ascii="Times New Roman" w:hAnsi="Times New Roman" w:cs="Times New Roman"/>
          <w:sz w:val="24"/>
          <w:szCs w:val="24"/>
        </w:rPr>
      </w:pPr>
      <w:r w:rsidRPr="00E4694C">
        <w:rPr>
          <w:rFonts w:ascii="Times New Roman" w:hAnsi="Times New Roman" w:cs="Times New Roman"/>
          <w:sz w:val="24"/>
          <w:szCs w:val="24"/>
        </w:rPr>
        <w:t>Course:</w:t>
      </w:r>
    </w:p>
    <w:p w:rsidR="00E4694C" w:rsidRPr="00E4694C" w:rsidRDefault="00E4694C" w:rsidP="00E4694C">
      <w:pPr>
        <w:spacing w:line="480" w:lineRule="auto"/>
        <w:ind w:firstLine="720"/>
        <w:jc w:val="center"/>
        <w:rPr>
          <w:rFonts w:ascii="Times New Roman" w:hAnsi="Times New Roman" w:cs="Times New Roman"/>
          <w:sz w:val="24"/>
          <w:szCs w:val="24"/>
        </w:rPr>
      </w:pPr>
      <w:r w:rsidRPr="00E4694C">
        <w:rPr>
          <w:rFonts w:ascii="Times New Roman" w:hAnsi="Times New Roman" w:cs="Times New Roman"/>
          <w:sz w:val="24"/>
          <w:szCs w:val="24"/>
        </w:rPr>
        <w:t xml:space="preserve">Date:                        </w:t>
      </w: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Pr="00E4694C" w:rsidRDefault="00E4694C" w:rsidP="00E4694C">
      <w:pPr>
        <w:spacing w:line="480" w:lineRule="auto"/>
        <w:ind w:firstLine="720"/>
        <w:jc w:val="both"/>
        <w:rPr>
          <w:rFonts w:ascii="Times New Roman" w:hAnsi="Times New Roman" w:cs="Times New Roman"/>
          <w:sz w:val="24"/>
          <w:szCs w:val="24"/>
        </w:rPr>
      </w:pPr>
    </w:p>
    <w:p w:rsidR="00E4694C" w:rsidRDefault="00E4694C" w:rsidP="00E4694C">
      <w:pPr>
        <w:spacing w:line="480" w:lineRule="auto"/>
        <w:jc w:val="both"/>
        <w:rPr>
          <w:rFonts w:ascii="Times New Roman" w:hAnsi="Times New Roman" w:cs="Times New Roman"/>
          <w:sz w:val="24"/>
          <w:szCs w:val="24"/>
        </w:rPr>
      </w:pPr>
    </w:p>
    <w:p w:rsidR="00E4694C" w:rsidRDefault="00E4694C" w:rsidP="00E4694C">
      <w:pPr>
        <w:spacing w:line="480" w:lineRule="auto"/>
        <w:jc w:val="both"/>
        <w:rPr>
          <w:rFonts w:ascii="Times New Roman" w:hAnsi="Times New Roman" w:cs="Times New Roman"/>
          <w:sz w:val="24"/>
          <w:szCs w:val="24"/>
        </w:rPr>
      </w:pPr>
    </w:p>
    <w:p w:rsidR="00E4694C" w:rsidRPr="0000341A" w:rsidRDefault="00E4694C" w:rsidP="00E4694C">
      <w:pPr>
        <w:spacing w:line="480" w:lineRule="auto"/>
        <w:jc w:val="both"/>
        <w:rPr>
          <w:rFonts w:ascii="Times New Roman" w:hAnsi="Times New Roman" w:cs="Times New Roman"/>
          <w:b/>
          <w:sz w:val="24"/>
          <w:szCs w:val="24"/>
        </w:rPr>
      </w:pPr>
      <w:r w:rsidRPr="0000341A">
        <w:rPr>
          <w:rFonts w:ascii="Times New Roman" w:hAnsi="Times New Roman" w:cs="Times New Roman"/>
          <w:b/>
          <w:sz w:val="24"/>
          <w:szCs w:val="24"/>
        </w:rPr>
        <w:lastRenderedPageBreak/>
        <w:t xml:space="preserve">Hebrew Myths: The Book of Genesis. By Robert Graves and Raphael </w:t>
      </w:r>
      <w:proofErr w:type="spellStart"/>
      <w:r w:rsidRPr="0000341A">
        <w:rPr>
          <w:rFonts w:ascii="Times New Roman" w:hAnsi="Times New Roman" w:cs="Times New Roman"/>
          <w:b/>
          <w:sz w:val="24"/>
          <w:szCs w:val="24"/>
        </w:rPr>
        <w:t>Patai</w:t>
      </w:r>
      <w:proofErr w:type="spellEnd"/>
      <w:r w:rsidRPr="0000341A">
        <w:rPr>
          <w:rFonts w:ascii="Times New Roman" w:hAnsi="Times New Roman" w:cs="Times New Roman"/>
          <w:b/>
          <w:sz w:val="24"/>
          <w:szCs w:val="24"/>
        </w:rPr>
        <w:t xml:space="preserve">. Manchester: </w:t>
      </w:r>
      <w:proofErr w:type="spellStart"/>
      <w:r w:rsidRPr="0000341A">
        <w:rPr>
          <w:rFonts w:ascii="Times New Roman" w:hAnsi="Times New Roman" w:cs="Times New Roman"/>
          <w:b/>
          <w:sz w:val="24"/>
          <w:szCs w:val="24"/>
        </w:rPr>
        <w:t>Carcanet</w:t>
      </w:r>
      <w:proofErr w:type="spellEnd"/>
      <w:r w:rsidRPr="0000341A">
        <w:rPr>
          <w:rFonts w:ascii="Times New Roman" w:hAnsi="Times New Roman" w:cs="Times New Roman"/>
          <w:b/>
          <w:sz w:val="24"/>
          <w:szCs w:val="24"/>
        </w:rPr>
        <w:t xml:space="preserve"> Press, 2005. ISBN 1-857-5466-1. Pp. 328. $78.87.</w:t>
      </w:r>
    </w:p>
    <w:p w:rsidR="00E4694C" w:rsidRPr="00E4694C" w:rsidRDefault="00E4694C" w:rsidP="00E4694C">
      <w:pPr>
        <w:spacing w:line="480" w:lineRule="auto"/>
        <w:ind w:firstLine="720"/>
        <w:jc w:val="both"/>
        <w:rPr>
          <w:rFonts w:ascii="Times New Roman" w:hAnsi="Times New Roman" w:cs="Times New Roman"/>
          <w:sz w:val="24"/>
          <w:szCs w:val="24"/>
        </w:rPr>
      </w:pPr>
      <w:r w:rsidRPr="00E4694C">
        <w:rPr>
          <w:rFonts w:ascii="Times New Roman" w:hAnsi="Times New Roman" w:cs="Times New Roman"/>
          <w:sz w:val="24"/>
          <w:szCs w:val="24"/>
        </w:rPr>
        <w:t xml:space="preserve">Graves and </w:t>
      </w:r>
      <w:proofErr w:type="spellStart"/>
      <w:r w:rsidRPr="00E4694C">
        <w:rPr>
          <w:rFonts w:ascii="Times New Roman" w:hAnsi="Times New Roman" w:cs="Times New Roman"/>
          <w:sz w:val="24"/>
          <w:szCs w:val="24"/>
        </w:rPr>
        <w:t>Patai</w:t>
      </w:r>
      <w:proofErr w:type="spellEnd"/>
      <w:r w:rsidRPr="00E4694C">
        <w:rPr>
          <w:rFonts w:ascii="Times New Roman" w:hAnsi="Times New Roman" w:cs="Times New Roman"/>
          <w:sz w:val="24"/>
          <w:szCs w:val="24"/>
        </w:rPr>
        <w:t xml:space="preserve">, are individuals who had a different background, Graves was a strict Christian protestant while </w:t>
      </w:r>
      <w:proofErr w:type="spellStart"/>
      <w:r w:rsidRPr="00E4694C">
        <w:rPr>
          <w:rFonts w:ascii="Times New Roman" w:hAnsi="Times New Roman" w:cs="Times New Roman"/>
          <w:sz w:val="24"/>
          <w:szCs w:val="24"/>
        </w:rPr>
        <w:t>Patai</w:t>
      </w:r>
      <w:proofErr w:type="spellEnd"/>
      <w:r w:rsidRPr="00E4694C">
        <w:rPr>
          <w:rFonts w:ascii="Times New Roman" w:hAnsi="Times New Roman" w:cs="Times New Roman"/>
          <w:sz w:val="24"/>
          <w:szCs w:val="24"/>
        </w:rPr>
        <w:t xml:space="preserve"> was a strict Jew. Their collaboration culminated into this book. The source invests efforts in collecting Hebrew myths to amplify or sometimes subtly change the story in the book of Genesis. The text invests more in unearthing the Hebrew myth and thus </w:t>
      </w:r>
      <w:r w:rsidR="0000341A">
        <w:rPr>
          <w:rFonts w:ascii="Times New Roman" w:hAnsi="Times New Roman" w:cs="Times New Roman"/>
          <w:sz w:val="24"/>
          <w:szCs w:val="24"/>
        </w:rPr>
        <w:t>the need to explore more</w:t>
      </w:r>
      <w:r w:rsidRPr="00E4694C">
        <w:rPr>
          <w:rFonts w:ascii="Times New Roman" w:hAnsi="Times New Roman" w:cs="Times New Roman"/>
          <w:sz w:val="24"/>
          <w:szCs w:val="24"/>
        </w:rPr>
        <w:t xml:space="preserve"> than just the Christian Biblical and the Judaic versions of Hebrew myth. The text employs the use of </w:t>
      </w:r>
      <w:r w:rsidR="0000341A" w:rsidRPr="00E4694C">
        <w:rPr>
          <w:rFonts w:ascii="Times New Roman" w:hAnsi="Times New Roman" w:cs="Times New Roman"/>
          <w:sz w:val="24"/>
          <w:szCs w:val="24"/>
        </w:rPr>
        <w:t>Midrashim</w:t>
      </w:r>
      <w:r w:rsidRPr="00E4694C">
        <w:rPr>
          <w:rFonts w:ascii="Times New Roman" w:hAnsi="Times New Roman" w:cs="Times New Roman"/>
          <w:sz w:val="24"/>
          <w:szCs w:val="24"/>
        </w:rPr>
        <w:t xml:space="preserve">, folk-tales, apocryphal texts and other </w:t>
      </w:r>
      <w:r w:rsidR="0000341A" w:rsidRPr="00E4694C">
        <w:rPr>
          <w:rFonts w:ascii="Times New Roman" w:hAnsi="Times New Roman" w:cs="Times New Roman"/>
          <w:sz w:val="24"/>
          <w:szCs w:val="24"/>
        </w:rPr>
        <w:t>sources in</w:t>
      </w:r>
      <w:r w:rsidRPr="00E4694C">
        <w:rPr>
          <w:rFonts w:ascii="Times New Roman" w:hAnsi="Times New Roman" w:cs="Times New Roman"/>
          <w:sz w:val="24"/>
          <w:szCs w:val="24"/>
        </w:rPr>
        <w:t xml:space="preserve"> an </w:t>
      </w:r>
      <w:r w:rsidR="0000341A" w:rsidRPr="00E4694C">
        <w:rPr>
          <w:rFonts w:ascii="Times New Roman" w:hAnsi="Times New Roman" w:cs="Times New Roman"/>
          <w:sz w:val="24"/>
          <w:szCs w:val="24"/>
        </w:rPr>
        <w:t>endeavor</w:t>
      </w:r>
      <w:r w:rsidRPr="00E4694C">
        <w:rPr>
          <w:rFonts w:ascii="Times New Roman" w:hAnsi="Times New Roman" w:cs="Times New Roman"/>
          <w:sz w:val="24"/>
          <w:szCs w:val="24"/>
        </w:rPr>
        <w:t xml:space="preserve"> to complete the stories. Myths represent dramatic stories that form the basis of continuous ancient stories, institutions and beliefs in the area where they are current.      The text analyses the subject with significant scholarly sources and a profound conclusion and thus as one read can come to the </w:t>
      </w:r>
      <w:r w:rsidR="003B2B24" w:rsidRPr="00E4694C">
        <w:rPr>
          <w:rFonts w:ascii="Times New Roman" w:hAnsi="Times New Roman" w:cs="Times New Roman"/>
          <w:sz w:val="24"/>
          <w:szCs w:val="24"/>
        </w:rPr>
        <w:t>realization</w:t>
      </w:r>
      <w:r w:rsidRPr="00E4694C">
        <w:rPr>
          <w:rFonts w:ascii="Times New Roman" w:hAnsi="Times New Roman" w:cs="Times New Roman"/>
          <w:sz w:val="24"/>
          <w:szCs w:val="24"/>
        </w:rPr>
        <w:t xml:space="preserve"> that there are stories that one thinks he/she is familiar with. The texts are interesting to read sequentially because of a sense of culture, a culture that constitutes both oral and literary traditions.</w:t>
      </w:r>
    </w:p>
    <w:p w:rsidR="00E4694C" w:rsidRPr="0000341A" w:rsidRDefault="00E4694C" w:rsidP="00E4694C">
      <w:pPr>
        <w:spacing w:line="480" w:lineRule="auto"/>
        <w:jc w:val="both"/>
        <w:rPr>
          <w:rFonts w:ascii="Times New Roman" w:hAnsi="Times New Roman" w:cs="Times New Roman"/>
          <w:b/>
          <w:sz w:val="24"/>
          <w:szCs w:val="24"/>
        </w:rPr>
      </w:pPr>
      <w:r w:rsidRPr="0000341A">
        <w:rPr>
          <w:rFonts w:ascii="Times New Roman" w:hAnsi="Times New Roman" w:cs="Times New Roman"/>
          <w:b/>
          <w:sz w:val="24"/>
          <w:szCs w:val="24"/>
        </w:rPr>
        <w:t>Genesis: The Movie. By Robert Farrar Capon. Grand Rapids: Eerdmans Publishing</w:t>
      </w:r>
      <w:r w:rsidR="0000341A" w:rsidRPr="0000341A">
        <w:rPr>
          <w:rFonts w:ascii="Times New Roman" w:hAnsi="Times New Roman" w:cs="Times New Roman"/>
          <w:b/>
          <w:sz w:val="24"/>
          <w:szCs w:val="24"/>
        </w:rPr>
        <w:t>, 2006</w:t>
      </w:r>
      <w:r w:rsidRPr="0000341A">
        <w:rPr>
          <w:rFonts w:ascii="Times New Roman" w:hAnsi="Times New Roman" w:cs="Times New Roman"/>
          <w:b/>
          <w:sz w:val="24"/>
          <w:szCs w:val="24"/>
        </w:rPr>
        <w:t>. ISBN 0-802-86325-6. (</w:t>
      </w:r>
      <w:proofErr w:type="gramStart"/>
      <w:r w:rsidRPr="0000341A">
        <w:rPr>
          <w:rFonts w:ascii="Times New Roman" w:hAnsi="Times New Roman" w:cs="Times New Roman"/>
          <w:b/>
          <w:sz w:val="24"/>
          <w:szCs w:val="24"/>
        </w:rPr>
        <w:t>paper</w:t>
      </w:r>
      <w:proofErr w:type="gramEnd"/>
      <w:r w:rsidRPr="0000341A">
        <w:rPr>
          <w:rFonts w:ascii="Times New Roman" w:hAnsi="Times New Roman" w:cs="Times New Roman"/>
          <w:b/>
          <w:sz w:val="24"/>
          <w:szCs w:val="24"/>
        </w:rPr>
        <w:t>). Pp. 356. $34.00.</w:t>
      </w:r>
    </w:p>
    <w:p w:rsidR="00E4694C" w:rsidRPr="00E4694C" w:rsidRDefault="00E4694C" w:rsidP="00E4694C">
      <w:pPr>
        <w:spacing w:line="480" w:lineRule="auto"/>
        <w:ind w:firstLine="720"/>
        <w:jc w:val="both"/>
        <w:rPr>
          <w:rFonts w:ascii="Times New Roman" w:hAnsi="Times New Roman" w:cs="Times New Roman"/>
          <w:sz w:val="24"/>
          <w:szCs w:val="24"/>
        </w:rPr>
      </w:pPr>
      <w:r w:rsidRPr="00E4694C">
        <w:rPr>
          <w:rFonts w:ascii="Times New Roman" w:hAnsi="Times New Roman" w:cs="Times New Roman"/>
          <w:sz w:val="24"/>
          <w:szCs w:val="24"/>
        </w:rPr>
        <w:t xml:space="preserve">For Capon creation is not merely an act of occurrence but rather an ongoing mystery.  However, the text by Capon offers an annoying act of straying from the main subject which when he engages in American politics. Capon provides a different framework in offering different interpretation with regards to biblical parables. Capon groups biblical parables into three diverse categories which roughly corresponds to the ministry of Jesus. This has made the parable of the Kingdom to appear earlier and the parable of judgment later on. The frame of references that Capon uses is </w:t>
      </w:r>
      <w:r w:rsidR="0000341A" w:rsidRPr="00E4694C">
        <w:rPr>
          <w:rFonts w:ascii="Times New Roman" w:hAnsi="Times New Roman" w:cs="Times New Roman"/>
          <w:sz w:val="24"/>
          <w:szCs w:val="24"/>
        </w:rPr>
        <w:t>the “</w:t>
      </w:r>
      <w:r w:rsidRPr="00E4694C">
        <w:rPr>
          <w:rFonts w:ascii="Times New Roman" w:hAnsi="Times New Roman" w:cs="Times New Roman"/>
          <w:sz w:val="24"/>
          <w:szCs w:val="24"/>
        </w:rPr>
        <w:t xml:space="preserve">right-handed power” and “left-handed power”. The right-handed power represents how </w:t>
      </w:r>
      <w:r w:rsidRPr="00E4694C">
        <w:rPr>
          <w:rFonts w:ascii="Times New Roman" w:hAnsi="Times New Roman" w:cs="Times New Roman"/>
          <w:sz w:val="24"/>
          <w:szCs w:val="24"/>
        </w:rPr>
        <w:lastRenderedPageBreak/>
        <w:t>God works while the left-handed power represents an automatic mode of God’s operation. The primary interpretation is that Jesus played the sole purposes of saving human through crucifixion and human have to no power to save themselves. Therefore, if human beings deny Jesus’ salvation, then that is hell.</w:t>
      </w:r>
    </w:p>
    <w:p w:rsidR="00E4694C" w:rsidRPr="0000341A" w:rsidRDefault="00E4694C" w:rsidP="00E4694C">
      <w:pPr>
        <w:spacing w:line="480" w:lineRule="auto"/>
        <w:jc w:val="both"/>
        <w:rPr>
          <w:rFonts w:ascii="Times New Roman" w:hAnsi="Times New Roman" w:cs="Times New Roman"/>
          <w:b/>
          <w:sz w:val="24"/>
          <w:szCs w:val="24"/>
        </w:rPr>
      </w:pPr>
      <w:r w:rsidRPr="0000341A">
        <w:rPr>
          <w:rFonts w:ascii="Times New Roman" w:hAnsi="Times New Roman" w:cs="Times New Roman"/>
          <w:b/>
          <w:sz w:val="24"/>
          <w:szCs w:val="24"/>
        </w:rPr>
        <w:t xml:space="preserve">The Beginning of Wisdom: Reading Genesis. By Leon R. </w:t>
      </w:r>
      <w:proofErr w:type="spellStart"/>
      <w:r w:rsidRPr="0000341A">
        <w:rPr>
          <w:rFonts w:ascii="Times New Roman" w:hAnsi="Times New Roman" w:cs="Times New Roman"/>
          <w:b/>
          <w:sz w:val="24"/>
          <w:szCs w:val="24"/>
        </w:rPr>
        <w:t>Kass</w:t>
      </w:r>
      <w:proofErr w:type="spellEnd"/>
      <w:r w:rsidRPr="0000341A">
        <w:rPr>
          <w:rFonts w:ascii="Times New Roman" w:hAnsi="Times New Roman" w:cs="Times New Roman"/>
          <w:b/>
          <w:sz w:val="24"/>
          <w:szCs w:val="24"/>
        </w:rPr>
        <w:t>. New York: Free Press, 2003. ISBN 0-743-24299-8. Pp. 700. $35.00.</w:t>
      </w:r>
    </w:p>
    <w:p w:rsidR="00E4694C" w:rsidRPr="00E4694C" w:rsidRDefault="00E4694C" w:rsidP="00C10636">
      <w:pPr>
        <w:spacing w:line="480" w:lineRule="auto"/>
        <w:ind w:firstLine="720"/>
        <w:jc w:val="both"/>
        <w:rPr>
          <w:rFonts w:ascii="Times New Roman" w:hAnsi="Times New Roman" w:cs="Times New Roman"/>
          <w:sz w:val="24"/>
          <w:szCs w:val="24"/>
        </w:rPr>
      </w:pPr>
      <w:r w:rsidRPr="00E4694C">
        <w:rPr>
          <w:rFonts w:ascii="Times New Roman" w:hAnsi="Times New Roman" w:cs="Times New Roman"/>
          <w:sz w:val="24"/>
          <w:szCs w:val="24"/>
        </w:rPr>
        <w:t xml:space="preserve">Hass represents Genesis as a philosophical classic. This is because the primary focus is to describe coherent anthropology that highlights the inequities within the human being characters which include sexual desires, death, guilt, pride and shame. Genesis is represented as the ultimate book, where Adam and Eve are the ultimate human beings, Cain and Abel the ultimate brothers and the city of Babel as the ultimate city. In the text Genesis is not about what happened, but rather the focus is to promote the moral and spiritual teachings. This is because of the moral issues that exist in the texts, for example, Cain killing his brother Abel for getting </w:t>
      </w:r>
      <w:proofErr w:type="spellStart"/>
      <w:r w:rsidRPr="00E4694C">
        <w:rPr>
          <w:rFonts w:ascii="Times New Roman" w:hAnsi="Times New Roman" w:cs="Times New Roman"/>
          <w:sz w:val="24"/>
          <w:szCs w:val="24"/>
        </w:rPr>
        <w:t>favour</w:t>
      </w:r>
      <w:proofErr w:type="spellEnd"/>
      <w:r w:rsidRPr="00E4694C">
        <w:rPr>
          <w:rFonts w:ascii="Times New Roman" w:hAnsi="Times New Roman" w:cs="Times New Roman"/>
          <w:sz w:val="24"/>
          <w:szCs w:val="24"/>
        </w:rPr>
        <w:t xml:space="preserve"> for the sacrifice given.</w:t>
      </w:r>
      <w:r w:rsidR="00C10636">
        <w:rPr>
          <w:rFonts w:ascii="Times New Roman" w:hAnsi="Times New Roman" w:cs="Times New Roman"/>
          <w:sz w:val="24"/>
          <w:szCs w:val="24"/>
        </w:rPr>
        <w:t xml:space="preserve"> </w:t>
      </w:r>
      <w:r w:rsidRPr="00E4694C">
        <w:rPr>
          <w:rFonts w:ascii="Times New Roman" w:hAnsi="Times New Roman" w:cs="Times New Roman"/>
          <w:sz w:val="24"/>
          <w:szCs w:val="24"/>
        </w:rPr>
        <w:t xml:space="preserve">Additionally, Adam and Eve get punished for violating the regulations within the Garden of Eden. It is sufficient to note that the text typically remains an object of reflection. This is because of the valuable human insights especially with regards to the human inequities. </w:t>
      </w:r>
    </w:p>
    <w:p w:rsidR="00E4694C" w:rsidRPr="0000341A" w:rsidRDefault="00E4694C" w:rsidP="00E4694C">
      <w:pPr>
        <w:spacing w:line="480" w:lineRule="auto"/>
        <w:jc w:val="both"/>
        <w:rPr>
          <w:rFonts w:ascii="Times New Roman" w:hAnsi="Times New Roman" w:cs="Times New Roman"/>
          <w:b/>
          <w:sz w:val="24"/>
          <w:szCs w:val="24"/>
        </w:rPr>
      </w:pPr>
      <w:r w:rsidRPr="0000341A">
        <w:rPr>
          <w:rFonts w:ascii="Times New Roman" w:hAnsi="Times New Roman" w:cs="Times New Roman"/>
          <w:b/>
          <w:sz w:val="24"/>
          <w:szCs w:val="24"/>
        </w:rPr>
        <w:t xml:space="preserve">Anderson </w:t>
      </w:r>
      <w:proofErr w:type="spellStart"/>
      <w:r w:rsidRPr="0000341A">
        <w:rPr>
          <w:rFonts w:ascii="Times New Roman" w:hAnsi="Times New Roman" w:cs="Times New Roman"/>
          <w:b/>
          <w:sz w:val="24"/>
          <w:szCs w:val="24"/>
        </w:rPr>
        <w:t>Jr</w:t>
      </w:r>
      <w:proofErr w:type="spellEnd"/>
      <w:r w:rsidRPr="0000341A">
        <w:rPr>
          <w:rFonts w:ascii="Times New Roman" w:hAnsi="Times New Roman" w:cs="Times New Roman"/>
          <w:b/>
          <w:sz w:val="24"/>
          <w:szCs w:val="24"/>
        </w:rPr>
        <w:t>, L. (2017). A Critical Evaluation of the Tablet Model: Considerations on the Origin of the Book of Genesis. Creation Research Society Quarterly, 54(1).</w:t>
      </w:r>
    </w:p>
    <w:p w:rsidR="00E4694C" w:rsidRPr="00E4694C" w:rsidRDefault="00E4694C" w:rsidP="003B2B24">
      <w:pPr>
        <w:spacing w:line="480" w:lineRule="auto"/>
        <w:ind w:firstLine="720"/>
        <w:jc w:val="both"/>
        <w:rPr>
          <w:rFonts w:ascii="Times New Roman" w:hAnsi="Times New Roman" w:cs="Times New Roman"/>
          <w:sz w:val="24"/>
          <w:szCs w:val="24"/>
        </w:rPr>
      </w:pPr>
      <w:r w:rsidRPr="00E4694C">
        <w:rPr>
          <w:rFonts w:ascii="Times New Roman" w:hAnsi="Times New Roman" w:cs="Times New Roman"/>
          <w:sz w:val="24"/>
          <w:szCs w:val="24"/>
        </w:rPr>
        <w:t xml:space="preserve">The source undertakes a critical analysis of the tablet model. Creationists have employed the tablet model to justify how Moses would have written about historical happenings that occurred before his time.  The source </w:t>
      </w:r>
      <w:proofErr w:type="spellStart"/>
      <w:r w:rsidRPr="00E4694C">
        <w:rPr>
          <w:rFonts w:ascii="Times New Roman" w:hAnsi="Times New Roman" w:cs="Times New Roman"/>
          <w:sz w:val="24"/>
          <w:szCs w:val="24"/>
        </w:rPr>
        <w:t>criticises</w:t>
      </w:r>
      <w:proofErr w:type="spellEnd"/>
      <w:r w:rsidRPr="00E4694C">
        <w:rPr>
          <w:rFonts w:ascii="Times New Roman" w:hAnsi="Times New Roman" w:cs="Times New Roman"/>
          <w:sz w:val="24"/>
          <w:szCs w:val="24"/>
        </w:rPr>
        <w:t xml:space="preserve"> the tablet model as the most detrimental because of the baseless arguments. The text argues that creationists might use the tablet model and cite that most </w:t>
      </w:r>
      <w:r w:rsidRPr="00E4694C">
        <w:rPr>
          <w:rFonts w:ascii="Times New Roman" w:hAnsi="Times New Roman" w:cs="Times New Roman"/>
          <w:sz w:val="24"/>
          <w:szCs w:val="24"/>
        </w:rPr>
        <w:lastRenderedPageBreak/>
        <w:t xml:space="preserve">used previous sources perhaps verbal or written to write the historical happenings. However, the sources are not identifiable in the book of Genesis. Therefore, the argument that makes the model unconvincing is because of the </w:t>
      </w:r>
      <w:proofErr w:type="spellStart"/>
      <w:r w:rsidRPr="00E4694C">
        <w:rPr>
          <w:rFonts w:ascii="Times New Roman" w:hAnsi="Times New Roman" w:cs="Times New Roman"/>
          <w:sz w:val="24"/>
          <w:szCs w:val="24"/>
        </w:rPr>
        <w:t>macrostructural</w:t>
      </w:r>
      <w:proofErr w:type="spellEnd"/>
      <w:r w:rsidRPr="00E4694C">
        <w:rPr>
          <w:rFonts w:ascii="Times New Roman" w:hAnsi="Times New Roman" w:cs="Times New Roman"/>
          <w:sz w:val="24"/>
          <w:szCs w:val="24"/>
        </w:rPr>
        <w:t xml:space="preserve"> divisions that exist, where </w:t>
      </w:r>
      <w:r w:rsidR="0000341A" w:rsidRPr="00E4694C">
        <w:rPr>
          <w:rFonts w:ascii="Times New Roman" w:hAnsi="Times New Roman" w:cs="Times New Roman"/>
          <w:sz w:val="24"/>
          <w:szCs w:val="24"/>
        </w:rPr>
        <w:t>neither genesis nor</w:t>
      </w:r>
      <w:r w:rsidRPr="00E4694C">
        <w:rPr>
          <w:rFonts w:ascii="Times New Roman" w:hAnsi="Times New Roman" w:cs="Times New Roman"/>
          <w:sz w:val="24"/>
          <w:szCs w:val="24"/>
        </w:rPr>
        <w:t xml:space="preserve"> any other book suggests that the </w:t>
      </w:r>
      <w:proofErr w:type="spellStart"/>
      <w:r w:rsidRPr="00E4694C">
        <w:rPr>
          <w:rFonts w:ascii="Times New Roman" w:hAnsi="Times New Roman" w:cs="Times New Roman"/>
          <w:sz w:val="24"/>
          <w:szCs w:val="24"/>
        </w:rPr>
        <w:t>tôlēdôt</w:t>
      </w:r>
      <w:proofErr w:type="spellEnd"/>
      <w:r w:rsidR="003B2B24">
        <w:rPr>
          <w:rFonts w:ascii="Times New Roman" w:hAnsi="Times New Roman" w:cs="Times New Roman"/>
          <w:sz w:val="24"/>
          <w:szCs w:val="24"/>
        </w:rPr>
        <w:t xml:space="preserve"> </w:t>
      </w:r>
      <w:r w:rsidRPr="00E4694C">
        <w:rPr>
          <w:rFonts w:ascii="Times New Roman" w:hAnsi="Times New Roman" w:cs="Times New Roman"/>
          <w:sz w:val="24"/>
          <w:szCs w:val="24"/>
        </w:rPr>
        <w:t xml:space="preserve">statements act as compositional markers. As it stands, the book of Genesis has been primarily represented as a highly complex book which does not appear as an assembled work. The </w:t>
      </w:r>
      <w:proofErr w:type="spellStart"/>
      <w:r w:rsidRPr="00E4694C">
        <w:rPr>
          <w:rFonts w:ascii="Times New Roman" w:hAnsi="Times New Roman" w:cs="Times New Roman"/>
          <w:sz w:val="24"/>
          <w:szCs w:val="24"/>
        </w:rPr>
        <w:t>tôlēdôt</w:t>
      </w:r>
      <w:proofErr w:type="spellEnd"/>
      <w:r w:rsidRPr="00E4694C">
        <w:rPr>
          <w:rFonts w:ascii="Times New Roman" w:hAnsi="Times New Roman" w:cs="Times New Roman"/>
          <w:sz w:val="24"/>
          <w:szCs w:val="24"/>
        </w:rPr>
        <w:t xml:space="preserve"> markers used which among the aspects of the tablet model is used for the sole purpose of relaying structural functions, but they fall short of convincing because they do not integrate source material.</w:t>
      </w:r>
    </w:p>
    <w:p w:rsidR="00E4694C" w:rsidRPr="0000341A" w:rsidRDefault="00E4694C" w:rsidP="0000341A">
      <w:pPr>
        <w:rPr>
          <w:rFonts w:ascii="Times New Roman" w:hAnsi="Times New Roman" w:cs="Times New Roman"/>
          <w:sz w:val="24"/>
          <w:szCs w:val="24"/>
        </w:rPr>
      </w:pPr>
      <w:proofErr w:type="spellStart"/>
      <w:r w:rsidRPr="0000341A">
        <w:rPr>
          <w:rFonts w:ascii="Times New Roman" w:hAnsi="Times New Roman" w:cs="Times New Roman"/>
          <w:b/>
          <w:sz w:val="24"/>
          <w:szCs w:val="24"/>
        </w:rPr>
        <w:t>Marrs</w:t>
      </w:r>
      <w:proofErr w:type="spellEnd"/>
      <w:r w:rsidRPr="0000341A">
        <w:rPr>
          <w:rFonts w:ascii="Times New Roman" w:hAnsi="Times New Roman" w:cs="Times New Roman"/>
          <w:b/>
          <w:sz w:val="24"/>
          <w:szCs w:val="24"/>
        </w:rPr>
        <w:t>, R. R. (2007). Hebrew Myths: The Book of Genesis.</w:t>
      </w:r>
      <w:r w:rsidR="0000341A" w:rsidRPr="0000341A">
        <w:rPr>
          <w:rFonts w:ascii="Times New Roman" w:hAnsi="Times New Roman" w:cs="Times New Roman"/>
          <w:b/>
          <w:sz w:val="24"/>
          <w:szCs w:val="24"/>
        </w:rPr>
        <w:t xml:space="preserve"> </w:t>
      </w:r>
      <w:hyperlink r:id="rId6" w:history="1">
        <w:r w:rsidR="0000341A" w:rsidRPr="0000341A">
          <w:rPr>
            <w:rStyle w:val="Hyperlink"/>
            <w:rFonts w:ascii="Times New Roman" w:hAnsi="Times New Roman" w:cs="Times New Roman"/>
            <w:b/>
            <w:color w:val="auto"/>
            <w:sz w:val="24"/>
            <w:szCs w:val="24"/>
            <w:u w:val="none"/>
          </w:rPr>
          <w:t>https://journals.sagepub.com/doi/abs/10.1177/014833310705600209?journalCode=cala</w:t>
        </w:r>
      </w:hyperlink>
      <w:r w:rsidR="0000341A" w:rsidRPr="0000341A">
        <w:rPr>
          <w:rFonts w:ascii="Times New Roman" w:hAnsi="Times New Roman" w:cs="Times New Roman"/>
          <w:b/>
          <w:sz w:val="24"/>
          <w:szCs w:val="24"/>
        </w:rPr>
        <w:t xml:space="preserve"> </w:t>
      </w:r>
    </w:p>
    <w:p w:rsidR="0052330B" w:rsidRDefault="00E4694C" w:rsidP="00E4694C">
      <w:pPr>
        <w:spacing w:line="480" w:lineRule="auto"/>
        <w:ind w:firstLine="720"/>
        <w:jc w:val="both"/>
        <w:rPr>
          <w:rFonts w:ascii="Times New Roman" w:hAnsi="Times New Roman" w:cs="Times New Roman"/>
          <w:sz w:val="24"/>
          <w:szCs w:val="24"/>
        </w:rPr>
      </w:pPr>
      <w:r w:rsidRPr="00E4694C">
        <w:rPr>
          <w:rFonts w:ascii="Times New Roman" w:hAnsi="Times New Roman" w:cs="Times New Roman"/>
          <w:sz w:val="24"/>
          <w:szCs w:val="24"/>
        </w:rPr>
        <w:t xml:space="preserve">This text provides a critical analysis of three religious books by Graves and </w:t>
      </w:r>
      <w:proofErr w:type="spellStart"/>
      <w:r w:rsidRPr="00E4694C">
        <w:rPr>
          <w:rFonts w:ascii="Times New Roman" w:hAnsi="Times New Roman" w:cs="Times New Roman"/>
          <w:sz w:val="24"/>
          <w:szCs w:val="24"/>
        </w:rPr>
        <w:t>Patai</w:t>
      </w:r>
      <w:proofErr w:type="spellEnd"/>
      <w:r w:rsidRPr="00E4694C">
        <w:rPr>
          <w:rFonts w:ascii="Times New Roman" w:hAnsi="Times New Roman" w:cs="Times New Roman"/>
          <w:sz w:val="24"/>
          <w:szCs w:val="24"/>
        </w:rPr>
        <w:t xml:space="preserve">, Capon and Leon. The primary objective is to provide insights on how the documents presented the ideas in the book of Genesis. In this text, none of the three versions undertakes a commentary of the book of Genesis traditionally. Furthermore, the document asserts that the absence of religious backgrounds, especially with regards to religious education none of the authors was able to address the numerous topics traditionally. The book represents the different perspective of Genesis commentaries among the trio, one being having a philosophical point view of the book of Genesis, this is represented by </w:t>
      </w:r>
      <w:proofErr w:type="spellStart"/>
      <w:r w:rsidRPr="00E4694C">
        <w:rPr>
          <w:rFonts w:ascii="Times New Roman" w:hAnsi="Times New Roman" w:cs="Times New Roman"/>
          <w:sz w:val="24"/>
          <w:szCs w:val="24"/>
        </w:rPr>
        <w:t>Kass</w:t>
      </w:r>
      <w:proofErr w:type="spellEnd"/>
      <w:r w:rsidRPr="00E4694C">
        <w:rPr>
          <w:rFonts w:ascii="Times New Roman" w:hAnsi="Times New Roman" w:cs="Times New Roman"/>
          <w:sz w:val="24"/>
          <w:szCs w:val="24"/>
        </w:rPr>
        <w:t>, who believes that the transactions in Genesis offer moral significance. Additionally, the book further integrates commentaries of the book of Genesis who used Hebrew myth in its effort to strengthen the story in the book of Genesis.</w:t>
      </w:r>
      <w:r w:rsidR="004937BA">
        <w:rPr>
          <w:rFonts w:ascii="Times New Roman" w:hAnsi="Times New Roman" w:cs="Times New Roman"/>
          <w:sz w:val="24"/>
          <w:szCs w:val="24"/>
        </w:rPr>
        <w:t xml:space="preserve"> Finally, the text integrates Capon point of view which is mainly on </w:t>
      </w:r>
      <w:r w:rsidR="00C10636">
        <w:rPr>
          <w:rFonts w:ascii="Times New Roman" w:hAnsi="Times New Roman" w:cs="Times New Roman"/>
          <w:sz w:val="24"/>
          <w:szCs w:val="24"/>
        </w:rPr>
        <w:t xml:space="preserve">the </w:t>
      </w:r>
      <w:r w:rsidR="004937BA">
        <w:rPr>
          <w:rFonts w:ascii="Times New Roman" w:hAnsi="Times New Roman" w:cs="Times New Roman"/>
          <w:sz w:val="24"/>
          <w:szCs w:val="24"/>
        </w:rPr>
        <w:t xml:space="preserve">interpretation of the creation parables. </w:t>
      </w:r>
    </w:p>
    <w:p w:rsidR="00E555EF" w:rsidRDefault="00E555EF" w:rsidP="00E4694C">
      <w:pPr>
        <w:spacing w:line="480" w:lineRule="auto"/>
        <w:ind w:firstLine="720"/>
        <w:jc w:val="both"/>
        <w:rPr>
          <w:rFonts w:ascii="Times New Roman" w:hAnsi="Times New Roman" w:cs="Times New Roman"/>
          <w:sz w:val="24"/>
          <w:szCs w:val="24"/>
        </w:rPr>
      </w:pPr>
    </w:p>
    <w:p w:rsidR="00C10636" w:rsidRDefault="00C10636" w:rsidP="00E4694C">
      <w:pPr>
        <w:spacing w:line="480" w:lineRule="auto"/>
        <w:ind w:firstLine="720"/>
        <w:jc w:val="both"/>
        <w:rPr>
          <w:rFonts w:ascii="Times New Roman" w:hAnsi="Times New Roman" w:cs="Times New Roman"/>
          <w:sz w:val="24"/>
          <w:szCs w:val="24"/>
        </w:rPr>
      </w:pPr>
    </w:p>
    <w:p w:rsidR="00E555EF" w:rsidRPr="00E555EF" w:rsidRDefault="00E555EF" w:rsidP="00E555EF">
      <w:pPr>
        <w:spacing w:line="480" w:lineRule="auto"/>
        <w:jc w:val="center"/>
        <w:rPr>
          <w:rFonts w:ascii="Times New Roman" w:hAnsi="Times New Roman" w:cs="Times New Roman"/>
          <w:sz w:val="24"/>
          <w:szCs w:val="24"/>
        </w:rPr>
      </w:pPr>
      <w:r w:rsidRPr="00E555EF">
        <w:rPr>
          <w:rFonts w:ascii="Times New Roman" w:hAnsi="Times New Roman" w:cs="Times New Roman"/>
          <w:sz w:val="24"/>
          <w:szCs w:val="24"/>
        </w:rPr>
        <w:lastRenderedPageBreak/>
        <w:t>Bibliography</w:t>
      </w:r>
    </w:p>
    <w:p w:rsidR="00E555EF" w:rsidRPr="00E555EF" w:rsidRDefault="00E555EF" w:rsidP="00E555EF">
      <w:pPr>
        <w:spacing w:line="480" w:lineRule="auto"/>
        <w:ind w:left="720" w:hanging="720"/>
        <w:jc w:val="both"/>
        <w:rPr>
          <w:rFonts w:ascii="Times New Roman" w:hAnsi="Times New Roman" w:cs="Times New Roman"/>
          <w:sz w:val="24"/>
          <w:szCs w:val="24"/>
        </w:rPr>
      </w:pPr>
      <w:r w:rsidRPr="00E555EF">
        <w:rPr>
          <w:rFonts w:ascii="Times New Roman" w:hAnsi="Times New Roman" w:cs="Times New Roman"/>
          <w:sz w:val="24"/>
          <w:szCs w:val="24"/>
        </w:rPr>
        <w:t xml:space="preserve">Hebrew Myths: The Book of Genesis. By Robert Graves and Raphael </w:t>
      </w:r>
      <w:proofErr w:type="spellStart"/>
      <w:r w:rsidRPr="00E555EF">
        <w:rPr>
          <w:rFonts w:ascii="Times New Roman" w:hAnsi="Times New Roman" w:cs="Times New Roman"/>
          <w:sz w:val="24"/>
          <w:szCs w:val="24"/>
        </w:rPr>
        <w:t>Patai</w:t>
      </w:r>
      <w:proofErr w:type="spellEnd"/>
      <w:r w:rsidRPr="00E555EF">
        <w:rPr>
          <w:rFonts w:ascii="Times New Roman" w:hAnsi="Times New Roman" w:cs="Times New Roman"/>
          <w:sz w:val="24"/>
          <w:szCs w:val="24"/>
        </w:rPr>
        <w:t xml:space="preserve">. Manchester: </w:t>
      </w:r>
      <w:proofErr w:type="spellStart"/>
      <w:r w:rsidRPr="00E555EF">
        <w:rPr>
          <w:rFonts w:ascii="Times New Roman" w:hAnsi="Times New Roman" w:cs="Times New Roman"/>
          <w:sz w:val="24"/>
          <w:szCs w:val="24"/>
        </w:rPr>
        <w:t>Carcanet</w:t>
      </w:r>
      <w:proofErr w:type="spellEnd"/>
      <w:r w:rsidRPr="00E555EF">
        <w:rPr>
          <w:rFonts w:ascii="Times New Roman" w:hAnsi="Times New Roman" w:cs="Times New Roman"/>
          <w:sz w:val="24"/>
          <w:szCs w:val="24"/>
        </w:rPr>
        <w:t xml:space="preserve"> Press, 2005. ISBN 1-857-5466-1. Pp. 328. $78.87.</w:t>
      </w:r>
    </w:p>
    <w:p w:rsidR="00E555EF" w:rsidRPr="00E555EF" w:rsidRDefault="00E555EF" w:rsidP="00E555EF">
      <w:pPr>
        <w:spacing w:line="480" w:lineRule="auto"/>
        <w:ind w:left="720" w:hanging="720"/>
        <w:jc w:val="both"/>
        <w:rPr>
          <w:rFonts w:ascii="Times New Roman" w:hAnsi="Times New Roman" w:cs="Times New Roman"/>
          <w:sz w:val="24"/>
          <w:szCs w:val="24"/>
        </w:rPr>
      </w:pPr>
      <w:r w:rsidRPr="00E555EF">
        <w:rPr>
          <w:rFonts w:ascii="Times New Roman" w:hAnsi="Times New Roman" w:cs="Times New Roman"/>
          <w:sz w:val="24"/>
          <w:szCs w:val="24"/>
        </w:rPr>
        <w:t>Genesis: The Movie. By Robert Farrar Capon. Grand Rapids: Eerdmans Publishing, 2006. ISBN 0-802-86325-6. (</w:t>
      </w:r>
      <w:proofErr w:type="gramStart"/>
      <w:r w:rsidRPr="00E555EF">
        <w:rPr>
          <w:rFonts w:ascii="Times New Roman" w:hAnsi="Times New Roman" w:cs="Times New Roman"/>
          <w:sz w:val="24"/>
          <w:szCs w:val="24"/>
        </w:rPr>
        <w:t>paper</w:t>
      </w:r>
      <w:proofErr w:type="gramEnd"/>
      <w:r w:rsidRPr="00E555EF">
        <w:rPr>
          <w:rFonts w:ascii="Times New Roman" w:hAnsi="Times New Roman" w:cs="Times New Roman"/>
          <w:sz w:val="24"/>
          <w:szCs w:val="24"/>
        </w:rPr>
        <w:t>). Pp. 356. $34.00.</w:t>
      </w:r>
    </w:p>
    <w:p w:rsidR="00E555EF" w:rsidRPr="00E555EF" w:rsidRDefault="00E555EF" w:rsidP="00E555EF">
      <w:pPr>
        <w:spacing w:line="480" w:lineRule="auto"/>
        <w:ind w:left="720" w:hanging="720"/>
        <w:jc w:val="both"/>
        <w:rPr>
          <w:rFonts w:ascii="Times New Roman" w:hAnsi="Times New Roman" w:cs="Times New Roman"/>
          <w:sz w:val="24"/>
          <w:szCs w:val="24"/>
        </w:rPr>
      </w:pPr>
      <w:r w:rsidRPr="00E555EF">
        <w:rPr>
          <w:rFonts w:ascii="Times New Roman" w:hAnsi="Times New Roman" w:cs="Times New Roman"/>
          <w:sz w:val="24"/>
          <w:szCs w:val="24"/>
        </w:rPr>
        <w:t xml:space="preserve">The Beginning of Wisdom: Reading Genesis. By Leon R. </w:t>
      </w:r>
      <w:proofErr w:type="spellStart"/>
      <w:r w:rsidRPr="00E555EF">
        <w:rPr>
          <w:rFonts w:ascii="Times New Roman" w:hAnsi="Times New Roman" w:cs="Times New Roman"/>
          <w:sz w:val="24"/>
          <w:szCs w:val="24"/>
        </w:rPr>
        <w:t>Kass</w:t>
      </w:r>
      <w:proofErr w:type="spellEnd"/>
      <w:r w:rsidRPr="00E555EF">
        <w:rPr>
          <w:rFonts w:ascii="Times New Roman" w:hAnsi="Times New Roman" w:cs="Times New Roman"/>
          <w:sz w:val="24"/>
          <w:szCs w:val="24"/>
        </w:rPr>
        <w:t>. New York: Free Press, 2003. ISBN 0-743-24299-8. Pp. 700. $35.00.</w:t>
      </w:r>
    </w:p>
    <w:p w:rsidR="00E555EF" w:rsidRPr="00E555EF" w:rsidRDefault="00E555EF" w:rsidP="00E555EF">
      <w:pPr>
        <w:spacing w:line="480" w:lineRule="auto"/>
        <w:ind w:left="720" w:hanging="720"/>
        <w:rPr>
          <w:rFonts w:ascii="Times New Roman" w:hAnsi="Times New Roman" w:cs="Times New Roman"/>
          <w:sz w:val="24"/>
          <w:szCs w:val="24"/>
        </w:rPr>
      </w:pPr>
      <w:proofErr w:type="spellStart"/>
      <w:r w:rsidRPr="00E555EF">
        <w:rPr>
          <w:rFonts w:ascii="Times New Roman" w:hAnsi="Times New Roman" w:cs="Times New Roman"/>
          <w:sz w:val="24"/>
          <w:szCs w:val="24"/>
        </w:rPr>
        <w:t>Marrs</w:t>
      </w:r>
      <w:proofErr w:type="spellEnd"/>
      <w:r w:rsidRPr="00E555EF">
        <w:rPr>
          <w:rFonts w:ascii="Times New Roman" w:hAnsi="Times New Roman" w:cs="Times New Roman"/>
          <w:sz w:val="24"/>
          <w:szCs w:val="24"/>
        </w:rPr>
        <w:t xml:space="preserve">, R. R. (2007). Hebrew Myths: The Book of Genesis. </w:t>
      </w:r>
      <w:hyperlink r:id="rId7" w:history="1">
        <w:r w:rsidRPr="00E555EF">
          <w:rPr>
            <w:rStyle w:val="Hyperlink"/>
            <w:rFonts w:ascii="Times New Roman" w:hAnsi="Times New Roman" w:cs="Times New Roman"/>
            <w:color w:val="auto"/>
            <w:sz w:val="24"/>
            <w:szCs w:val="24"/>
            <w:u w:val="none"/>
          </w:rPr>
          <w:t>https://journals.sagepub.com/doi/abs/10.1177/014833310705600209?journalCode=cala</w:t>
        </w:r>
      </w:hyperlink>
      <w:r w:rsidRPr="00E555EF">
        <w:rPr>
          <w:rFonts w:ascii="Times New Roman" w:hAnsi="Times New Roman" w:cs="Times New Roman"/>
          <w:sz w:val="24"/>
          <w:szCs w:val="24"/>
        </w:rPr>
        <w:t xml:space="preserve"> </w:t>
      </w:r>
    </w:p>
    <w:p w:rsidR="00E555EF" w:rsidRDefault="00E555EF" w:rsidP="00E555EF">
      <w:pPr>
        <w:spacing w:line="480" w:lineRule="auto"/>
        <w:jc w:val="both"/>
        <w:rPr>
          <w:rFonts w:ascii="Times New Roman" w:hAnsi="Times New Roman" w:cs="Times New Roman"/>
          <w:b/>
          <w:sz w:val="24"/>
          <w:szCs w:val="24"/>
        </w:rPr>
      </w:pPr>
    </w:p>
    <w:p w:rsidR="00E555EF" w:rsidRPr="0000341A" w:rsidRDefault="00E555EF" w:rsidP="00E555EF">
      <w:pPr>
        <w:spacing w:line="480" w:lineRule="auto"/>
        <w:jc w:val="both"/>
        <w:rPr>
          <w:rFonts w:ascii="Times New Roman" w:hAnsi="Times New Roman" w:cs="Times New Roman"/>
          <w:b/>
          <w:sz w:val="24"/>
          <w:szCs w:val="24"/>
        </w:rPr>
      </w:pPr>
    </w:p>
    <w:p w:rsidR="00E555EF" w:rsidRPr="00E4694C" w:rsidRDefault="00E555EF" w:rsidP="00E4694C">
      <w:pPr>
        <w:spacing w:line="480" w:lineRule="auto"/>
        <w:ind w:firstLine="720"/>
        <w:jc w:val="both"/>
        <w:rPr>
          <w:rFonts w:ascii="Times New Roman" w:hAnsi="Times New Roman" w:cs="Times New Roman"/>
          <w:sz w:val="24"/>
          <w:szCs w:val="24"/>
        </w:rPr>
      </w:pPr>
    </w:p>
    <w:sectPr w:rsidR="00E555EF" w:rsidRPr="00E4694C" w:rsidSect="000034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7EC" w:rsidRDefault="00AF37EC" w:rsidP="00971F74">
      <w:pPr>
        <w:spacing w:after="0" w:line="240" w:lineRule="auto"/>
      </w:pPr>
      <w:r>
        <w:separator/>
      </w:r>
    </w:p>
  </w:endnote>
  <w:endnote w:type="continuationSeparator" w:id="0">
    <w:p w:rsidR="00AF37EC" w:rsidRDefault="00AF37EC" w:rsidP="00971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BoldItalic">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7EC" w:rsidRDefault="00AF37EC" w:rsidP="00971F74">
      <w:pPr>
        <w:spacing w:after="0" w:line="240" w:lineRule="auto"/>
      </w:pPr>
      <w:r>
        <w:separator/>
      </w:r>
    </w:p>
  </w:footnote>
  <w:footnote w:type="continuationSeparator" w:id="0">
    <w:p w:rsidR="00AF37EC" w:rsidRDefault="00AF37EC" w:rsidP="00971F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99737850"/>
      <w:docPartObj>
        <w:docPartGallery w:val="Page Numbers (Top of Page)"/>
        <w:docPartUnique/>
      </w:docPartObj>
    </w:sdtPr>
    <w:sdtEndPr>
      <w:rPr>
        <w:noProof/>
      </w:rPr>
    </w:sdtEndPr>
    <w:sdtContent>
      <w:p w:rsidR="00971F74" w:rsidRPr="0000341A" w:rsidRDefault="0000341A" w:rsidP="0000341A">
        <w:pPr>
          <w:pStyle w:val="Header"/>
          <w:rPr>
            <w:rFonts w:ascii="Times New Roman" w:hAnsi="Times New Roman" w:cs="Times New Roman"/>
            <w:sz w:val="24"/>
            <w:szCs w:val="24"/>
          </w:rPr>
        </w:pPr>
        <w:r w:rsidRPr="0000341A">
          <w:rPr>
            <w:rFonts w:ascii="Times New Roman" w:hAnsi="Times New Roman" w:cs="Times New Roman"/>
            <w:sz w:val="24"/>
            <w:szCs w:val="24"/>
          </w:rPr>
          <w:t>ANNOTATED BIBLIOGRAPHY</w:t>
        </w:r>
        <w:r w:rsidRPr="0000341A">
          <w:rPr>
            <w:rFonts w:ascii="Times New Roman" w:hAnsi="Times New Roman" w:cs="Times New Roman"/>
            <w:sz w:val="24"/>
            <w:szCs w:val="24"/>
          </w:rPr>
          <w:tab/>
        </w:r>
        <w:r w:rsidRPr="0000341A">
          <w:rPr>
            <w:rFonts w:ascii="Times New Roman" w:hAnsi="Times New Roman" w:cs="Times New Roman"/>
            <w:sz w:val="24"/>
            <w:szCs w:val="24"/>
          </w:rPr>
          <w:tab/>
        </w:r>
        <w:r w:rsidRPr="0000341A">
          <w:rPr>
            <w:rFonts w:ascii="Times New Roman" w:hAnsi="Times New Roman" w:cs="Times New Roman"/>
            <w:sz w:val="24"/>
            <w:szCs w:val="24"/>
          </w:rPr>
          <w:fldChar w:fldCharType="begin"/>
        </w:r>
        <w:r w:rsidRPr="0000341A">
          <w:rPr>
            <w:rFonts w:ascii="Times New Roman" w:hAnsi="Times New Roman" w:cs="Times New Roman"/>
            <w:sz w:val="24"/>
            <w:szCs w:val="24"/>
          </w:rPr>
          <w:instrText xml:space="preserve"> PAGE   \* MERGEFORMAT </w:instrText>
        </w:r>
        <w:r w:rsidRPr="0000341A">
          <w:rPr>
            <w:rFonts w:ascii="Times New Roman" w:hAnsi="Times New Roman" w:cs="Times New Roman"/>
            <w:sz w:val="24"/>
            <w:szCs w:val="24"/>
          </w:rPr>
          <w:fldChar w:fldCharType="separate"/>
        </w:r>
        <w:r w:rsidR="00C10636">
          <w:rPr>
            <w:rFonts w:ascii="Times New Roman" w:hAnsi="Times New Roman" w:cs="Times New Roman"/>
            <w:noProof/>
            <w:sz w:val="24"/>
            <w:szCs w:val="24"/>
          </w:rPr>
          <w:t>5</w:t>
        </w:r>
        <w:r w:rsidRPr="000034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F74" w:rsidRPr="0000341A" w:rsidRDefault="0000341A" w:rsidP="0000341A">
    <w:pPr>
      <w:pStyle w:val="Header"/>
      <w:jc w:val="right"/>
      <w:rPr>
        <w:rFonts w:ascii="Times New Roman" w:hAnsi="Times New Roman" w:cs="Times New Roman"/>
        <w:sz w:val="24"/>
        <w:szCs w:val="24"/>
      </w:rPr>
    </w:pPr>
    <w:r w:rsidRPr="0000341A">
      <w:rPr>
        <w:rFonts w:ascii="Times New Roman" w:hAnsi="Times New Roman" w:cs="Times New Roman"/>
        <w:sz w:val="24"/>
        <w:szCs w:val="24"/>
      </w:rPr>
      <w:t xml:space="preserve">Running head: ANNOTATED BIBLIOGRAPHY </w:t>
    </w:r>
    <w:r w:rsidRPr="0000341A">
      <w:rPr>
        <w:rFonts w:ascii="Times New Roman" w:hAnsi="Times New Roman" w:cs="Times New Roman"/>
        <w:sz w:val="24"/>
        <w:szCs w:val="24"/>
      </w:rPr>
      <w:tab/>
    </w:r>
    <w:r w:rsidRPr="0000341A">
      <w:rPr>
        <w:rFonts w:ascii="Times New Roman" w:hAnsi="Times New Roman" w:cs="Times New Roman"/>
        <w:sz w:val="24"/>
        <w:szCs w:val="24"/>
      </w:rPr>
      <w:tab/>
    </w:r>
    <w:sdt>
      <w:sdtPr>
        <w:rPr>
          <w:rFonts w:ascii="Times New Roman" w:hAnsi="Times New Roman" w:cs="Times New Roman"/>
          <w:sz w:val="24"/>
          <w:szCs w:val="24"/>
        </w:rPr>
        <w:id w:val="912970340"/>
        <w:docPartObj>
          <w:docPartGallery w:val="Page Numbers (Top of Page)"/>
          <w:docPartUnique/>
        </w:docPartObj>
      </w:sdtPr>
      <w:sdtEndPr>
        <w:rPr>
          <w:noProof/>
        </w:rPr>
      </w:sdtEndPr>
      <w:sdtContent>
        <w:r w:rsidRPr="0000341A">
          <w:rPr>
            <w:rFonts w:ascii="Times New Roman" w:hAnsi="Times New Roman" w:cs="Times New Roman"/>
            <w:sz w:val="24"/>
            <w:szCs w:val="24"/>
          </w:rPr>
          <w:fldChar w:fldCharType="begin"/>
        </w:r>
        <w:r w:rsidRPr="0000341A">
          <w:rPr>
            <w:rFonts w:ascii="Times New Roman" w:hAnsi="Times New Roman" w:cs="Times New Roman"/>
            <w:sz w:val="24"/>
            <w:szCs w:val="24"/>
          </w:rPr>
          <w:instrText xml:space="preserve"> PAGE   \* MERGEFORMAT </w:instrText>
        </w:r>
        <w:r w:rsidRPr="0000341A">
          <w:rPr>
            <w:rFonts w:ascii="Times New Roman" w:hAnsi="Times New Roman" w:cs="Times New Roman"/>
            <w:sz w:val="24"/>
            <w:szCs w:val="24"/>
          </w:rPr>
          <w:fldChar w:fldCharType="separate"/>
        </w:r>
        <w:r w:rsidR="00E555EF">
          <w:rPr>
            <w:rFonts w:ascii="Times New Roman" w:hAnsi="Times New Roman" w:cs="Times New Roman"/>
            <w:noProof/>
            <w:sz w:val="24"/>
            <w:szCs w:val="24"/>
          </w:rPr>
          <w:t>1</w:t>
        </w:r>
        <w:r w:rsidRPr="000034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92"/>
    <w:rsid w:val="0000341A"/>
    <w:rsid w:val="000239C7"/>
    <w:rsid w:val="000348AD"/>
    <w:rsid w:val="002A07A4"/>
    <w:rsid w:val="00320160"/>
    <w:rsid w:val="003B2B24"/>
    <w:rsid w:val="004937BA"/>
    <w:rsid w:val="004C3044"/>
    <w:rsid w:val="004E2DC5"/>
    <w:rsid w:val="0052330B"/>
    <w:rsid w:val="005631A7"/>
    <w:rsid w:val="00593592"/>
    <w:rsid w:val="006D7B15"/>
    <w:rsid w:val="007C5D53"/>
    <w:rsid w:val="0082777D"/>
    <w:rsid w:val="00890D39"/>
    <w:rsid w:val="008D7DC2"/>
    <w:rsid w:val="009514D2"/>
    <w:rsid w:val="00971F74"/>
    <w:rsid w:val="00986854"/>
    <w:rsid w:val="009D4A7D"/>
    <w:rsid w:val="009E15B6"/>
    <w:rsid w:val="00A35817"/>
    <w:rsid w:val="00AE2F93"/>
    <w:rsid w:val="00AE4075"/>
    <w:rsid w:val="00AF37EC"/>
    <w:rsid w:val="00B02C1D"/>
    <w:rsid w:val="00C10636"/>
    <w:rsid w:val="00E4694C"/>
    <w:rsid w:val="00E555EF"/>
    <w:rsid w:val="00EA77F7"/>
    <w:rsid w:val="00F621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977AD0-6D77-4364-A1DE-1C0FE8D1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2330B"/>
    <w:rPr>
      <w:rFonts w:ascii="Times-BoldItalic" w:hAnsi="Times-BoldItalic" w:hint="default"/>
      <w:b/>
      <w:bCs/>
      <w:i/>
      <w:iCs/>
      <w:color w:val="000000"/>
      <w:sz w:val="20"/>
      <w:szCs w:val="20"/>
    </w:rPr>
  </w:style>
  <w:style w:type="character" w:customStyle="1" w:styleId="fontstyle21">
    <w:name w:val="fontstyle21"/>
    <w:basedOn w:val="DefaultParagraphFont"/>
    <w:rsid w:val="0052330B"/>
    <w:rPr>
      <w:rFonts w:ascii="Times-Roman" w:hAnsi="Times-Roman" w:hint="default"/>
      <w:b w:val="0"/>
      <w:bCs w:val="0"/>
      <w:i w:val="0"/>
      <w:iCs w:val="0"/>
      <w:color w:val="000000"/>
      <w:sz w:val="20"/>
      <w:szCs w:val="20"/>
    </w:rPr>
  </w:style>
  <w:style w:type="character" w:customStyle="1" w:styleId="fontstyle31">
    <w:name w:val="fontstyle31"/>
    <w:basedOn w:val="DefaultParagraphFont"/>
    <w:rsid w:val="008D7DC2"/>
    <w:rPr>
      <w:rFonts w:ascii="TimesNewRomanPS-ItalicMT" w:hAnsi="TimesNewRomanPS-ItalicMT" w:hint="default"/>
      <w:b w:val="0"/>
      <w:bCs w:val="0"/>
      <w:i/>
      <w:iCs/>
      <w:color w:val="000000"/>
      <w:sz w:val="20"/>
      <w:szCs w:val="20"/>
    </w:rPr>
  </w:style>
  <w:style w:type="paragraph" w:styleId="Header">
    <w:name w:val="header"/>
    <w:basedOn w:val="Normal"/>
    <w:link w:val="HeaderChar"/>
    <w:uiPriority w:val="99"/>
    <w:unhideWhenUsed/>
    <w:rsid w:val="00971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F74"/>
  </w:style>
  <w:style w:type="paragraph" w:styleId="Footer">
    <w:name w:val="footer"/>
    <w:basedOn w:val="Normal"/>
    <w:link w:val="FooterChar"/>
    <w:uiPriority w:val="99"/>
    <w:unhideWhenUsed/>
    <w:rsid w:val="00971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F74"/>
  </w:style>
  <w:style w:type="character" w:styleId="Hyperlink">
    <w:name w:val="Hyperlink"/>
    <w:basedOn w:val="DefaultParagraphFont"/>
    <w:uiPriority w:val="99"/>
    <w:unhideWhenUsed/>
    <w:rsid w:val="000034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sagepub.com/doi/abs/10.1177/014833310705600209?journalCode=cal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014833310705600209?journalCode=cal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2019-04-17T13:34:00Z</dcterms:created>
  <dcterms:modified xsi:type="dcterms:W3CDTF">2019-04-17T13:34:00Z</dcterms:modified>
</cp:coreProperties>
</file>